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2024年广东省初中学业水平考试·数学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一、选择题(本大题共10小题，每小题3分，共30分．在每小题给出的四个选项中，只有一项是符合题目要求的．)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5.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逐项分析如下：</w:t>
      </w:r>
    </w:p>
    <w:tbl>
      <w:tblPr>
        <w:tblW w:w="4850" w:type="pct"/>
        <w:tblInd w:w="106" w:type="dxa"/>
        <w:tblBorders>
          <w:top w:val="double" w:sz="2" w:space="0" w:color="B3B3B3"/>
          <w:left w:val="double" w:sz="2" w:space="0" w:color="B3B3B3"/>
          <w:bottom w:val="double" w:sz="2" w:space="0" w:color="B3B3B3"/>
          <w:right w:val="double" w:sz="2" w:space="0" w:color="B3B3B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9"/>
        <w:gridCol w:w="6492"/>
        <w:gridCol w:w="1619"/>
      </w:tblGrid>
      <w:tr>
        <w:tblPrEx>
          <w:tblW w:w="4850" w:type="pct"/>
          <w:tblInd w:w="106" w:type="dxa"/>
          <w:tblBorders>
            <w:top w:val="double" w:sz="2" w:space="0" w:color="B3B3B3"/>
            <w:left w:val="double" w:sz="2" w:space="0" w:color="B3B3B3"/>
            <w:bottom w:val="double" w:sz="2" w:space="0" w:color="B3B3B3"/>
            <w:right w:val="double" w:sz="2" w:space="0" w:color="B3B3B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选项</w:t>
            </w:r>
          </w:p>
        </w:tc>
        <w:tc>
          <w:tcPr>
            <w:tcBorders>
              <w:left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逐项分析</w:t>
            </w:r>
          </w:p>
        </w:tc>
        <w:tc>
          <w:tcPr>
            <w:tcBorders>
              <w:left w:val="single" w:sz="6" w:space="0" w:color="B3B3B3"/>
              <w:bottom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正误</w:t>
            </w:r>
          </w:p>
        </w:tc>
      </w:tr>
      <w:tr>
        <w:tblPrEx>
          <w:tblW w:w="4850" w:type="pct"/>
          <w:tblInd w:w="10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A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·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5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＋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5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7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≠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10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  <w:tr>
        <w:tblPrEx>
          <w:tblW w:w="4850" w:type="pct"/>
          <w:tblInd w:w="10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B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8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÷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8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－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6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≠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4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  <w:tr>
        <w:tblPrEx>
          <w:tblW w:w="4850" w:type="pct"/>
          <w:tblInd w:w="10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C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－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2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＋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5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3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≠7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  <w:tr>
        <w:tblPrEx>
          <w:tblW w:w="4850" w:type="pct"/>
          <w:tblInd w:w="10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D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(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)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5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2×5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10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√</w:t>
            </w:r>
          </w:p>
        </w:tc>
      </w:tr>
    </w:tbl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由题意得，每个正方形的面积为</w:t>
      </w:r>
      <w:r>
        <w:rPr>
          <w:color w:val="009650"/>
          <w:sz w:val="24"/>
        </w:rPr>
        <w:t>100÷4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正方形的边长为</w:t>
      </w:r>
      <w:r>
        <w:rPr>
          <w:color w:val="009650"/>
          <w:sz w:val="24"/>
        </w:rPr>
        <w:t>5.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二次函数的解析式为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该二次函数的图象开口向上，对称轴为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轴，在对称轴右侧，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随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的增大而增大，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3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由题意得，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时，一次函数的图象应在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轴下方，故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符合题意．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二、填空题(本大题共5小题，每小题3分，共15分．)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color w:val="009650"/>
          <w:sz w:val="24"/>
        </w:rPr>
        <w:t>5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≥3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color w:val="009650"/>
          <w:sz w:val="24"/>
        </w:rPr>
        <w:t>1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关于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的一元二次方程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有两个相等的实数根，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Δ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color w:val="009650"/>
          <w:sz w:val="24"/>
        </w:rPr>
        <w:t>1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原式＝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color w:val="009650"/>
          <w:sz w:val="24"/>
        </w:rPr>
        <w:t>10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如解图，延长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CB</w:t>
      </w:r>
      <w:r>
        <w:rPr>
          <w:rFonts w:ascii="SimSun" w:eastAsia="SimSun" w:hAnsi="SimSun" w:cs="SimSun"/>
          <w:color w:val="009650"/>
          <w:sz w:val="24"/>
        </w:rPr>
        <w:t>交于点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为菱形，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AD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BG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color w:val="009650"/>
          <w:sz w:val="24"/>
        </w:rPr>
        <w:t>GB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DAE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中点，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GEB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DEA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AED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BEG</w:t>
      </w:r>
      <w:r>
        <w:rPr>
          <w:color w:val="009650"/>
          <w:sz w:val="24"/>
        </w:rPr>
        <w:t>(ASA)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GE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i/>
          <w:iCs/>
          <w:color w:val="009650"/>
          <w:sz w:val="24"/>
        </w:rPr>
        <w:t>DG</w:t>
      </w:r>
      <w:r>
        <w:rPr>
          <w:rFonts w:ascii="SimSun" w:eastAsia="SimSun" w:hAnsi="SimSun" w:cs="SimSun"/>
          <w:color w:val="009650"/>
          <w:sz w:val="24"/>
        </w:rPr>
        <w:t>中点，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rFonts w:ascii="SimSun" w:eastAsia="SimSun" w:hAnsi="SimSun" w:cs="SimSun"/>
          <w:i/>
          <w:iCs/>
          <w:color w:val="009650"/>
          <w:sz w:val="24"/>
          <w:szCs w:val="30"/>
          <w:vertAlign w:val="subscript"/>
        </w:rPr>
        <w:t>DEF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rFonts w:ascii="SimSun" w:eastAsia="SimSun" w:hAnsi="SimSun" w:cs="SimSun"/>
          <w:i/>
          <w:iCs/>
          <w:color w:val="009650"/>
          <w:sz w:val="24"/>
          <w:szCs w:val="30"/>
          <w:vertAlign w:val="subscript"/>
        </w:rPr>
        <w:t>FGE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rFonts w:ascii="SimSun" w:eastAsia="SimSun" w:hAnsi="SimSun" w:cs="SimSun"/>
          <w:i/>
          <w:iCs/>
          <w:color w:val="009650"/>
          <w:sz w:val="24"/>
          <w:szCs w:val="30"/>
          <w:vertAlign w:val="subscript"/>
        </w:rPr>
        <w:t>BEF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rFonts w:ascii="SimSun" w:eastAsia="SimSun" w:hAnsi="SimSun" w:cs="SimSun"/>
          <w:i/>
          <w:iCs/>
          <w:color w:val="009650"/>
          <w:sz w:val="24"/>
          <w:szCs w:val="30"/>
          <w:vertAlign w:val="subscript"/>
        </w:rPr>
        <w:t>BEG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△</w:t>
      </w:r>
      <w:r>
        <w:rPr>
          <w:rFonts w:ascii="SimSun" w:eastAsia="SimSun" w:hAnsi="SimSun" w:cs="SimSun"/>
          <w:i/>
          <w:iCs/>
          <w:color w:val="009650"/>
          <w:sz w:val="24"/>
          <w:szCs w:val="30"/>
          <w:vertAlign w:val="subscript"/>
        </w:rPr>
        <w:t>AED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24×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385060" cy="1049655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三、解答题(一)(本大题共3小题，每小题7分，共21分．)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原式＝</w:t>
      </w:r>
      <w:r>
        <w:rPr>
          <w:color w:val="009650"/>
          <w:sz w:val="24"/>
        </w:rPr>
        <w:t>1×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即为所求；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914525" cy="952500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证明：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，以点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为圆心，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长为半径画圆，过点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DE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平分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的半径，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的半径，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相切．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905000" cy="1104900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由题意得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5.4 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ABQ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5.4×cos 60°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2.7 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5.4×sin 60°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27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10</m:t>
              </m:r>
            </m:den>
          </m:f>
        </m:oMath>
      </m:oMathPara>
      <w:r>
        <w:rPr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为矩形，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1.6 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CBE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1.6÷tan 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1.6÷sin 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3.2 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color w:val="009650"/>
          <w:sz w:val="24"/>
        </w:rPr>
        <w:t> 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同理可得，在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PAD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PAD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PA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color w:val="009650"/>
          <w:sz w:val="24"/>
        </w:rPr>
        <w:t>×cos 60°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color w:val="009650"/>
          <w:sz w:val="24"/>
        </w:rPr>
        <w:t> 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PQ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PA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AQ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27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10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≈6.1 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</w:t>
      </w:r>
      <w:r>
        <w:rPr>
          <w:i/>
          <w:iCs/>
          <w:color w:val="009650"/>
          <w:sz w:val="24"/>
        </w:rPr>
        <w:t>PQ</w:t>
      </w:r>
      <w:r>
        <w:rPr>
          <w:rFonts w:ascii="SimSun" w:eastAsia="SimSun" w:hAnsi="SimSun" w:cs="SimSun"/>
          <w:color w:val="009650"/>
          <w:sz w:val="24"/>
        </w:rPr>
        <w:t>的长约为</w:t>
      </w:r>
      <w:r>
        <w:rPr>
          <w:color w:val="009650"/>
          <w:sz w:val="24"/>
        </w:rPr>
        <w:t>6.1 m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充电站有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个停车位，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QM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QB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20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得，</w:t>
      </w:r>
      <w:r>
        <w:rPr>
          <w:i/>
          <w:iCs/>
          <w:color w:val="009650"/>
          <w:sz w:val="24"/>
        </w:rPr>
        <w:t>QB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2.7m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3.2m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QM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2.7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3.2×20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66.7m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PQMN</w:t>
      </w:r>
      <w:r>
        <w:rPr>
          <w:rFonts w:ascii="SimSun" w:eastAsia="SimSun" w:hAnsi="SimSun" w:cs="SimSun"/>
          <w:color w:val="009650"/>
          <w:sz w:val="24"/>
        </w:rPr>
        <w:t>为矩形，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PN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QM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66.7m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</w:t>
      </w:r>
      <w:r>
        <w:rPr>
          <w:i/>
          <w:iCs/>
          <w:color w:val="009650"/>
          <w:sz w:val="24"/>
        </w:rPr>
        <w:t>PN</w:t>
      </w:r>
      <w:r>
        <w:rPr>
          <w:rFonts w:ascii="SimSun" w:eastAsia="SimSun" w:hAnsi="SimSun" w:cs="SimSun"/>
          <w:color w:val="009650"/>
          <w:sz w:val="24"/>
        </w:rPr>
        <w:t>的长为</w:t>
      </w:r>
      <w:r>
        <w:rPr>
          <w:color w:val="009650"/>
          <w:sz w:val="24"/>
        </w:rPr>
        <w:t>66.7m</w:t>
      </w:r>
      <w:r>
        <w:rPr>
          <w:rFonts w:ascii="SimSun" w:eastAsia="SimSun" w:hAnsi="SimSun" w:cs="SimSun"/>
          <w:color w:val="009650"/>
          <w:sz w:val="24"/>
        </w:rPr>
        <w:t>．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四、解答题(二)(本大题共3小题，每小题9分，共27分．)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6×30%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8×15%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9×15%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7.15(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7×30%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7×15%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7×15%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7.4(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8×30%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8×15%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6×15%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6.9(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7.4</w:t>
      </w:r>
      <w:r>
        <w:rPr>
          <w:rFonts w:ascii="SimSun" w:eastAsia="SimSun" w:hAnsi="SimSun" w:cs="SimSun"/>
          <w:color w:val="009650"/>
          <w:sz w:val="24"/>
        </w:rPr>
        <w:t>分＞</w:t>
      </w:r>
      <w:r>
        <w:rPr>
          <w:color w:val="009650"/>
          <w:sz w:val="24"/>
        </w:rPr>
        <w:t>7.15</w:t>
      </w:r>
      <w:r>
        <w:rPr>
          <w:rFonts w:ascii="SimSun" w:eastAsia="SimSun" w:hAnsi="SimSun" w:cs="SimSun"/>
          <w:color w:val="009650"/>
          <w:sz w:val="24"/>
        </w:rPr>
        <w:t>分＞</w:t>
      </w:r>
      <w:r>
        <w:rPr>
          <w:color w:val="009650"/>
          <w:sz w:val="24"/>
        </w:rPr>
        <w:t>6.9</w:t>
      </w:r>
      <w:r>
        <w:rPr>
          <w:rFonts w:ascii="SimSun" w:eastAsia="SimSun" w:hAnsi="SimSun" w:cs="SimSun"/>
          <w:color w:val="009650"/>
          <w:sz w:val="24"/>
        </w:rPr>
        <w:t>分，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王先生会选择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景区游玩；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(6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9)÷4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7.5(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(7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7)÷4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7.25(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(8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6)÷4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7.5</w:t>
      </w:r>
      <w:r>
        <w:rPr>
          <w:rFonts w:ascii="SimSun" w:eastAsia="SimSun" w:hAnsi="SimSun" w:cs="SimSun"/>
          <w:color w:val="009650"/>
          <w:sz w:val="24"/>
        </w:rPr>
        <w:t>分＞</w:t>
      </w:r>
      <w:r>
        <w:rPr>
          <w:color w:val="009650"/>
          <w:sz w:val="24"/>
        </w:rPr>
        <w:t>7.25</w:t>
      </w:r>
      <w:r>
        <w:rPr>
          <w:rFonts w:ascii="SimSun" w:eastAsia="SimSun" w:hAnsi="SimSun" w:cs="SimSun"/>
          <w:color w:val="009650"/>
          <w:sz w:val="24"/>
        </w:rPr>
        <w:t>分＞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分，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王先生将会选择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景区游玩；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color w:val="009650"/>
          <w:sz w:val="24"/>
        </w:rPr>
        <w:t>如果我是王先生，则认为各项</w:t>
      </w:r>
      <w:r>
        <w:rPr>
          <w:color w:val="009650"/>
          <w:sz w:val="24"/>
        </w:rPr>
        <w:t>“</w:t>
      </w:r>
      <w:r>
        <w:rPr>
          <w:rFonts w:ascii="SimSun" w:eastAsia="SimSun" w:hAnsi="SimSun" w:cs="SimSun"/>
          <w:color w:val="009650"/>
          <w:sz w:val="24"/>
        </w:rPr>
        <w:t>重要程度</w:t>
      </w:r>
      <w:r>
        <w:rPr>
          <w:color w:val="009650"/>
          <w:sz w:val="24"/>
        </w:rPr>
        <w:t>”</w:t>
      </w:r>
      <w:r>
        <w:rPr>
          <w:rFonts w:ascii="SimSun" w:eastAsia="SimSun" w:hAnsi="SimSun" w:cs="SimSun"/>
          <w:color w:val="009650"/>
          <w:sz w:val="24"/>
        </w:rPr>
        <w:t>为特色美食</w:t>
      </w:r>
      <w:r>
        <w:rPr>
          <w:color w:val="009650"/>
          <w:sz w:val="24"/>
        </w:rPr>
        <w:t>40%</w:t>
      </w:r>
      <w:r>
        <w:rPr>
          <w:rFonts w:ascii="SimSun" w:eastAsia="SimSun" w:hAnsi="SimSun" w:cs="SimSun"/>
          <w:color w:val="009650"/>
          <w:sz w:val="24"/>
        </w:rPr>
        <w:t>，自然风光</w:t>
      </w:r>
      <w:r>
        <w:rPr>
          <w:color w:val="009650"/>
          <w:sz w:val="24"/>
        </w:rPr>
        <w:t>40%</w:t>
      </w:r>
      <w:r>
        <w:rPr>
          <w:rFonts w:ascii="SimSun" w:eastAsia="SimSun" w:hAnsi="SimSun" w:cs="SimSun"/>
          <w:color w:val="009650"/>
          <w:sz w:val="24"/>
        </w:rPr>
        <w:t>，乡村民宿</w:t>
      </w:r>
      <w:r>
        <w:rPr>
          <w:color w:val="009650"/>
          <w:sz w:val="24"/>
        </w:rPr>
        <w:t>10%</w:t>
      </w:r>
      <w:r>
        <w:rPr>
          <w:rFonts w:ascii="SimSun" w:eastAsia="SimSun" w:hAnsi="SimSun" w:cs="SimSun"/>
          <w:color w:val="009650"/>
          <w:sz w:val="24"/>
        </w:rPr>
        <w:t>，科普基地</w:t>
      </w:r>
      <w:r>
        <w:rPr>
          <w:color w:val="009650"/>
          <w:sz w:val="24"/>
        </w:rPr>
        <w:t>10%</w:t>
      </w:r>
      <w:r>
        <w:rPr>
          <w:rFonts w:ascii="SimSun" w:eastAsia="SimSun" w:hAnsi="SimSun" w:cs="SimSun"/>
          <w:color w:val="009650"/>
          <w:sz w:val="24"/>
        </w:rPr>
        <w:t>，会选择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景区．理由：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6×40%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7×10%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9×10%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7.2(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7×40%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8×10%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7×10%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7.1(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景区：</w:t>
      </w:r>
      <w:r>
        <w:rPr>
          <w:color w:val="009650"/>
          <w:sz w:val="24"/>
        </w:rPr>
        <w:t>8×40%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8×40%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6×10%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6×10%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7.6(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7.6</w:t>
      </w:r>
      <w:r>
        <w:rPr>
          <w:rFonts w:ascii="SimSun" w:eastAsia="SimSun" w:hAnsi="SimSun" w:cs="SimSun"/>
          <w:color w:val="009650"/>
          <w:sz w:val="24"/>
        </w:rPr>
        <w:t>分＞</w:t>
      </w:r>
      <w:r>
        <w:rPr>
          <w:color w:val="009650"/>
          <w:sz w:val="24"/>
        </w:rPr>
        <w:t>7.2</w:t>
      </w:r>
      <w:r>
        <w:rPr>
          <w:rFonts w:ascii="SimSun" w:eastAsia="SimSun" w:hAnsi="SimSun" w:cs="SimSun"/>
          <w:color w:val="009650"/>
          <w:sz w:val="24"/>
        </w:rPr>
        <w:t>分＞</w:t>
      </w:r>
      <w:r>
        <w:rPr>
          <w:color w:val="009650"/>
          <w:sz w:val="24"/>
        </w:rPr>
        <w:t>7.1</w:t>
      </w:r>
      <w:r>
        <w:rPr>
          <w:rFonts w:ascii="SimSun" w:eastAsia="SimSun" w:hAnsi="SimSun" w:cs="SimSun"/>
          <w:color w:val="009650"/>
          <w:sz w:val="24"/>
        </w:rPr>
        <w:t>分，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会选择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景区．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本题答案不唯一，合理即可</w:t>
      </w:r>
      <w:r>
        <w:rPr>
          <w:color w:val="009650"/>
          <w:sz w:val="24"/>
        </w:rPr>
        <w:t>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选择利润最大：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设该果商定价为每吨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万元，利润为</w:t>
      </w:r>
      <w:r>
        <w:rPr>
          <w:i/>
          <w:iCs/>
          <w:color w:val="009650"/>
          <w:sz w:val="24"/>
        </w:rPr>
        <w:t>W</w:t>
      </w:r>
      <w:r>
        <w:rPr>
          <w:rFonts w:ascii="SimSun" w:eastAsia="SimSun" w:hAnsi="SimSun" w:cs="SimSun"/>
          <w:color w:val="009650"/>
          <w:sz w:val="24"/>
        </w:rPr>
        <w:t>万元，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则销量为</w:t>
      </w:r>
      <w:r>
        <w:rPr>
          <w:color w:val="009650"/>
          <w:sz w:val="24"/>
        </w:rPr>
        <w:t>100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50(5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(350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吨，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W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2)(350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50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450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700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，对称轴为直线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450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50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4.5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4.5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W</w:t>
      </w:r>
      <w:r>
        <w:rPr>
          <w:rFonts w:ascii="SimSun" w:eastAsia="SimSun" w:hAnsi="SimSun" w:cs="SimSun"/>
          <w:color w:val="009650"/>
          <w:sz w:val="24"/>
        </w:rPr>
        <w:t>最大，此时</w:t>
      </w:r>
      <w:r>
        <w:rPr>
          <w:i/>
          <w:iCs/>
          <w:color w:val="009650"/>
          <w:sz w:val="24"/>
        </w:rPr>
        <w:t>W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(4.5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2)×(350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50×4.5)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312.5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答：该果商定价为每吨</w:t>
      </w:r>
      <w:r>
        <w:rPr>
          <w:color w:val="009650"/>
          <w:sz w:val="24"/>
        </w:rPr>
        <w:t>4.5</w:t>
      </w:r>
      <w:r>
        <w:rPr>
          <w:rFonts w:ascii="SimSun" w:eastAsia="SimSun" w:hAnsi="SimSun" w:cs="SimSun"/>
          <w:color w:val="009650"/>
          <w:sz w:val="24"/>
        </w:rPr>
        <w:t>万元时利润最大，最大利润为</w:t>
      </w:r>
      <w:r>
        <w:rPr>
          <w:color w:val="009650"/>
          <w:sz w:val="24"/>
        </w:rPr>
        <w:t>312.5</w:t>
      </w:r>
      <w:r>
        <w:rPr>
          <w:rFonts w:ascii="SimSun" w:eastAsia="SimSun" w:hAnsi="SimSun" w:cs="SimSun"/>
          <w:color w:val="009650"/>
          <w:sz w:val="24"/>
        </w:rPr>
        <w:t>万元．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或选择销售收入最大：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设该果商定价为每吨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万元，销售收入为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万元，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则销量为</w:t>
      </w:r>
      <w:r>
        <w:rPr>
          <w:color w:val="009650"/>
          <w:sz w:val="24"/>
        </w:rPr>
        <w:t>100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50(5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(350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吨，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(350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50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350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，对称轴为直线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350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50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3.5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3.5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最大，此时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3.5×(350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50×3.5)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612.5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答：该果商定价为每吨</w:t>
      </w:r>
      <w:r>
        <w:rPr>
          <w:color w:val="009650"/>
          <w:sz w:val="24"/>
        </w:rPr>
        <w:t>3.5</w:t>
      </w:r>
      <w:r>
        <w:rPr>
          <w:rFonts w:ascii="SimSun" w:eastAsia="SimSun" w:hAnsi="SimSun" w:cs="SimSun"/>
          <w:color w:val="009650"/>
          <w:sz w:val="24"/>
        </w:rPr>
        <w:t>万元时销售收入最大，最大销售收入为</w:t>
      </w:r>
      <w:r>
        <w:rPr>
          <w:color w:val="009650"/>
          <w:sz w:val="24"/>
        </w:rPr>
        <w:t>612.5</w:t>
      </w:r>
      <w:r>
        <w:rPr>
          <w:rFonts w:ascii="SimSun" w:eastAsia="SimSun" w:hAnsi="SimSun" w:cs="SimSun"/>
          <w:color w:val="009650"/>
          <w:sz w:val="24"/>
        </w:rPr>
        <w:t>万元．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21.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能；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设圆锥滤纸底面周长为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，半径为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，母线为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漏斗底面半径为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cm</w:t>
      </w:r>
      <w:r>
        <w:rPr>
          <w:rFonts w:ascii="SimSun" w:eastAsia="SimSun" w:hAnsi="SimSun" w:cs="SimSun"/>
          <w:color w:val="009650"/>
          <w:sz w:val="24"/>
        </w:rPr>
        <w:t>，母线长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7cm</w:t>
      </w:r>
      <w:r>
        <w:rPr>
          <w:rFonts w:ascii="SimSun" w:eastAsia="SimSun" w:hAnsi="SimSun" w:cs="SimSun"/>
          <w:color w:val="009650"/>
          <w:sz w:val="24"/>
        </w:rPr>
        <w:t>，滤纸直径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10cm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由题意得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π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2π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 cm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5cm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r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l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，又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R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L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f>
                <m:num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r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l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R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L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滤纸可紧贴漏斗内壁；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设滤纸围成圆锥形的高为</w:t>
      </w:r>
      <w:r>
        <w:rPr>
          <w:color w:val="009650"/>
          <w:sz w:val="24"/>
        </w:rPr>
        <w:t>h cm</w:t>
      </w:r>
      <w:r>
        <w:rPr>
          <w:rFonts w:ascii="SimSun" w:eastAsia="SimSun" w:hAnsi="SimSun" w:cs="SimSun"/>
          <w:color w:val="009650"/>
          <w:sz w:val="24"/>
        </w:rPr>
        <w:t>，由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可知</w:t>
      </w:r>
      <w:r>
        <w:rPr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sSup>
                <m:e>
                  <m:r>
                    <w:rPr>
                      <w:rFonts w:ascii="Cambria Math" w:eastAsia="Cambria Math" w:hAnsi="Cambria Math" w:cs="Cambria Math"/>
                    </w:rPr>
                    <m:t>l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r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 cm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V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圆锥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π</w:t>
      </w:r>
      <w:r>
        <w:rPr>
          <w:i/>
          <w:iCs/>
          <w:color w:val="009650"/>
          <w:sz w:val="24"/>
        </w:rPr>
        <w:t>r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×π×(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125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π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24</m:t>
              </m:r>
            </m:den>
          </m:f>
        </m:oMath>
      </m:oMathPara>
      <w:r>
        <w:rPr>
          <w:color w:val="009650"/>
          <w:sz w:val="24"/>
        </w:rPr>
        <w:t>(cm</w:t>
      </w:r>
      <w:r>
        <w:rPr>
          <w:color w:val="009650"/>
          <w:sz w:val="24"/>
          <w:szCs w:val="30"/>
          <w:vertAlign w:val="superscript"/>
        </w:rPr>
        <w:t>3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22.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</w:rPr>
        <w:t>证明：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的中位线，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由旋转性质得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证明：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的中位线，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的中点，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的中位线，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由旋转性质得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DC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ADC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DA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DF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BD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CC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914525" cy="1247775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：存在点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，使得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AGD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CGE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，证明如下：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DF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CH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交于点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EG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DEB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BDE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color w:val="009650"/>
          <w:sz w:val="24"/>
        </w:rPr>
        <w:t>tan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cos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sin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BCH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color w:val="009650"/>
          <w:sz w:val="24"/>
        </w:rPr>
        <w:t>cos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BH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AH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CH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ADG</w:t>
      </w:r>
      <w:r>
        <w:rPr>
          <w:rFonts w:ascii="SimSun" w:eastAsia="SimSun" w:hAnsi="SimSun" w:cs="SimSun"/>
          <w:color w:val="009650"/>
          <w:sz w:val="24"/>
        </w:rPr>
        <w:t>为等腰三角形，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DGH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DF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ADG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EDG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tan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ADG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tan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cos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ADG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cos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HG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64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(11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DHG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EDG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DHG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EDG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EGD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DGE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AGH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AGC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AGC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DGE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AGD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CGE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809750" cy="1333500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23.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</w:rPr>
        <w:t>证明：</w:t>
      </w:r>
      <w:r>
        <w:rPr>
          <w:rFonts w:ascii="SimSun" w:eastAsia="SimSun" w:hAnsi="SimSun" w:cs="SimSun"/>
          <w:color w:val="009650"/>
          <w:sz w:val="24"/>
        </w:rPr>
        <w:t>设点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am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，点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ax</w:t>
      </w:r>
      <w:r>
        <w:rPr>
          <w:rFonts w:ascii="SimSun" w:eastAsia="SimSun" w:hAnsi="SimSun" w:cs="SimSun"/>
          <w:color w:val="009650"/>
          <w:sz w:val="24"/>
        </w:rPr>
        <w:t>中，得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am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am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函数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的图象必经过点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可得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在反比例函数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的图象上，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由折叠的性质知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BED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，延长</w:t>
      </w:r>
      <w:r>
        <w:rPr>
          <w:i/>
          <w:iCs/>
          <w:color w:val="009650"/>
          <w:sz w:val="24"/>
        </w:rPr>
        <w:t>DA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轴于点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，延长</w:t>
      </w:r>
      <w:r>
        <w:rPr>
          <w:i/>
          <w:iCs/>
          <w:color w:val="009650"/>
          <w:sz w:val="24"/>
        </w:rPr>
        <w:t>CB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轴于点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DH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轴，</w:t>
      </w:r>
      <w:r>
        <w:rPr>
          <w:i/>
          <w:iCs/>
          <w:color w:val="009650"/>
          <w:sz w:val="24"/>
        </w:rPr>
        <w:t>BF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轴，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DHE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EFB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HED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HED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EDH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BEF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EDH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BEF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f>
                <m:num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HE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HF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又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HF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k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343025" cy="1485900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把矩形沿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折叠，点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对应点为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重合，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AC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矩形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是正方形，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平分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所在直线解析式为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设圆的半径为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OP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BP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此时点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，点</w:t>
      </w:r>
      <w:r>
        <w:rPr>
          <w:i/>
          <w:iCs/>
          <w:color w:val="009650"/>
          <w:sz w:val="24"/>
        </w:rPr>
        <w:t>P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4)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此时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2×4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时，如解图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PC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POC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cos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POC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P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6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PC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PB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6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6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此时点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此时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)×(3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综上所述，当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的边有交点时，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的取值范围为</w:t>
      </w:r>
      <w:r>
        <w:rPr>
          <w:color w:val="009650"/>
          <w:sz w:val="24"/>
        </w:rPr>
        <w:t>6≤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</w:rPr>
        <w:t>≤8.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190750" cy="1914525"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sectPr>
      <w:footerReference w:type="default" r:id="rId11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