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12.0 -->
  <w:body>
    <w:p w:rsidR="00A77B3E">
      <w:pPr>
        <w:wordWrap/>
        <w:spacing w:before="0" w:after="0" w:line="360" w:lineRule="auto"/>
        <w:jc w:val="center"/>
        <w:rPr>
          <w:rFonts w:ascii="微软雅黑" w:eastAsia="微软雅黑" w:hAnsi="微软雅黑" w:cs="微软雅黑"/>
          <w:b/>
          <w:color w:val="009650"/>
          <w:sz w:val="36"/>
        </w:rPr>
      </w:pPr>
      <w:r>
        <w:rPr>
          <w:rFonts w:ascii="微软雅黑" w:eastAsia="微软雅黑" w:hAnsi="微软雅黑" w:cs="微软雅黑"/>
          <w:b/>
          <w:color w:val="009650"/>
          <w:sz w:val="36"/>
        </w:rPr>
        <w:t>2023年广东省初中学业水平考试·数学</w:t>
      </w:r>
    </w:p>
    <w:p w:rsidR="00A77B3E">
      <w:pPr>
        <w:wordWrap/>
        <w:spacing w:before="0" w:after="0" w:line="360" w:lineRule="auto"/>
        <w:jc w:val="center"/>
        <w:rPr>
          <w:rFonts w:ascii="黑体" w:eastAsia="黑体" w:hAnsi="黑体" w:cs="黑体"/>
          <w:b w:val="0"/>
          <w:color w:val="009650"/>
          <w:sz w:val="36"/>
        </w:rPr>
      </w:pPr>
      <w:r>
        <w:rPr>
          <w:rFonts w:ascii="黑体" w:eastAsia="黑体" w:hAnsi="黑体" w:cs="黑体"/>
          <w:b w:val="0"/>
          <w:color w:val="009650"/>
          <w:sz w:val="36"/>
        </w:rPr>
        <w:t>详解详析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一、选择题(本大题共10小题，每小题3分，共30分．在每小题给出的四个选项中，只有一项是符合题目要求的)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1.</w:t>
      </w:r>
      <w:r>
        <w:rPr>
          <w:color w:val="009650"/>
          <w:sz w:val="24"/>
        </w:rPr>
        <w:t>A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SimSun" w:eastAsia="SimSun" w:hAnsi="SimSun" w:cs="SimSun"/>
          <w:color w:val="009650"/>
          <w:sz w:val="24"/>
        </w:rPr>
        <w:t>把收入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元记作</w:t>
      </w:r>
      <w:r>
        <w:rPr>
          <w:color w:val="009650"/>
          <w:sz w:val="24"/>
        </w:rPr>
        <w:t>+5</w:t>
      </w:r>
      <w:r>
        <w:rPr>
          <w:rFonts w:ascii="SimSun" w:eastAsia="SimSun" w:hAnsi="SimSun" w:cs="SimSun"/>
          <w:color w:val="009650"/>
          <w:sz w:val="24"/>
        </w:rPr>
        <w:t>元，根据收入和支出是一对具有相反意义的量，支出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元就记作﹣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元．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2.</w:t>
      </w:r>
      <w:r>
        <w:rPr>
          <w:color w:val="009650"/>
          <w:sz w:val="24"/>
        </w:rPr>
        <w:t>A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SimSun" w:eastAsia="SimSun" w:hAnsi="SimSun" w:cs="SimSun"/>
          <w:color w:val="009650"/>
          <w:sz w:val="24"/>
        </w:rPr>
        <w:t>选项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中的图形都不能确定一条直线，使图形沿这条直线对折，直线两旁的部分能够完全重合，不是轴对称图形，选项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中的图形沿某条直线对折后两部分能完全重合，是轴对称图形，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3.</w:t>
      </w:r>
      <w:r>
        <w:rPr>
          <w:color w:val="009650"/>
          <w:sz w:val="24"/>
        </w:rPr>
        <w:t>B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SimSun" w:eastAsia="SimSun" w:hAnsi="SimSun" w:cs="SimSun"/>
          <w:color w:val="009650"/>
          <w:sz w:val="24"/>
        </w:rPr>
        <w:t>将</w:t>
      </w:r>
      <w:r>
        <w:rPr>
          <w:color w:val="009650"/>
          <w:sz w:val="24"/>
        </w:rPr>
        <w:t>186000</w:t>
      </w:r>
      <w:r>
        <w:rPr>
          <w:rFonts w:ascii="SimSun" w:eastAsia="SimSun" w:hAnsi="SimSun" w:cs="SimSun"/>
          <w:color w:val="009650"/>
          <w:sz w:val="24"/>
        </w:rPr>
        <w:t>用科学记数法表示为：</w:t>
      </w:r>
      <w:r>
        <w:rPr>
          <w:color w:val="009650"/>
          <w:sz w:val="24"/>
        </w:rPr>
        <w:t>1.86×10</w:t>
      </w:r>
      <w:r>
        <w:rPr>
          <w:color w:val="009650"/>
          <w:sz w:val="24"/>
          <w:szCs w:val="30"/>
          <w:vertAlign w:val="superscript"/>
        </w:rPr>
        <w:t>5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4.</w:t>
      </w:r>
      <w:r>
        <w:rPr>
          <w:color w:val="009650"/>
          <w:sz w:val="24"/>
        </w:rPr>
        <w:t>D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AB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137°.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5.</w:t>
      </w:r>
      <w:r>
        <w:rPr>
          <w:color w:val="009650"/>
          <w:sz w:val="24"/>
        </w:rPr>
        <w:t>C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</m:den>
          </m:f>
        </m:oMath>
      </m:oMathPara>
      <w:r>
        <w:rPr>
          <w:color w:val="009650"/>
          <w:sz w:val="24"/>
        </w:rPr>
        <w:t>+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6.</w:t>
      </w:r>
      <w:r>
        <w:rPr>
          <w:color w:val="009650"/>
          <w:sz w:val="24"/>
        </w:rPr>
        <w:t>A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SimSun" w:eastAsia="SimSun" w:hAnsi="SimSun" w:cs="SimSun"/>
          <w:color w:val="009650"/>
          <w:sz w:val="24"/>
        </w:rPr>
        <w:t>我国著名数学家华罗庚曾为普及优选法作出重要贡献．优选法中有一种</w:t>
      </w:r>
      <w:r>
        <w:rPr>
          <w:color w:val="009650"/>
          <w:sz w:val="24"/>
        </w:rPr>
        <w:t>0.618</w:t>
      </w:r>
      <w:r>
        <w:rPr>
          <w:rFonts w:ascii="SimSun" w:eastAsia="SimSun" w:hAnsi="SimSun" w:cs="SimSun"/>
          <w:color w:val="009650"/>
          <w:sz w:val="24"/>
        </w:rPr>
        <w:t>法应用了黄金分割数</w:t>
      </w:r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7.</w:t>
      </w:r>
      <w:r>
        <w:rPr>
          <w:color w:val="009650"/>
          <w:sz w:val="24"/>
        </w:rPr>
        <w:t>C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共有</w:t>
      </w:r>
      <w:r>
        <w:rPr>
          <w:color w:val="009650"/>
          <w:sz w:val="24"/>
        </w:rPr>
        <w:t>“</w:t>
      </w:r>
      <w:r>
        <w:rPr>
          <w:rFonts w:ascii="SimSun" w:eastAsia="SimSun" w:hAnsi="SimSun" w:cs="SimSun"/>
          <w:color w:val="009650"/>
          <w:sz w:val="24"/>
        </w:rPr>
        <w:t>种植</w:t>
      </w:r>
      <w:r>
        <w:rPr>
          <w:color w:val="009650"/>
          <w:sz w:val="24"/>
        </w:rPr>
        <w:t>”“</w:t>
      </w:r>
      <w:r>
        <w:rPr>
          <w:rFonts w:ascii="SimSun" w:eastAsia="SimSun" w:hAnsi="SimSun" w:cs="SimSun"/>
          <w:color w:val="009650"/>
          <w:sz w:val="24"/>
        </w:rPr>
        <w:t>烹饪</w:t>
      </w:r>
      <w:r>
        <w:rPr>
          <w:color w:val="009650"/>
          <w:sz w:val="24"/>
        </w:rPr>
        <w:t>”“</w:t>
      </w:r>
      <w:r>
        <w:rPr>
          <w:rFonts w:ascii="SimSun" w:eastAsia="SimSun" w:hAnsi="SimSun" w:cs="SimSun"/>
          <w:color w:val="009650"/>
          <w:sz w:val="24"/>
        </w:rPr>
        <w:t>陶艺</w:t>
      </w:r>
      <w:r>
        <w:rPr>
          <w:color w:val="009650"/>
          <w:sz w:val="24"/>
        </w:rPr>
        <w:t>”“</w:t>
      </w:r>
      <w:r>
        <w:rPr>
          <w:rFonts w:ascii="SimSun" w:eastAsia="SimSun" w:hAnsi="SimSun" w:cs="SimSun"/>
          <w:color w:val="009650"/>
          <w:sz w:val="24"/>
        </w:rPr>
        <w:t>木工</w:t>
      </w:r>
      <w:r>
        <w:rPr>
          <w:color w:val="009650"/>
          <w:sz w:val="24"/>
        </w:rPr>
        <w:t>”4</w:t>
      </w:r>
      <w:r>
        <w:rPr>
          <w:rFonts w:ascii="SimSun" w:eastAsia="SimSun" w:hAnsi="SimSun" w:cs="SimSun"/>
          <w:color w:val="009650"/>
          <w:sz w:val="24"/>
        </w:rPr>
        <w:t>门兴趣课程，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小明恰好选中</w:t>
      </w:r>
      <w:r>
        <w:rPr>
          <w:color w:val="009650"/>
          <w:sz w:val="24"/>
        </w:rPr>
        <w:t>“</w:t>
      </w:r>
      <w:r>
        <w:rPr>
          <w:rFonts w:ascii="SimSun" w:eastAsia="SimSun" w:hAnsi="SimSun" w:cs="SimSun"/>
          <w:color w:val="009650"/>
          <w:sz w:val="24"/>
        </w:rPr>
        <w:t>烹饪</w:t>
      </w:r>
      <w:r>
        <w:rPr>
          <w:color w:val="009650"/>
          <w:sz w:val="24"/>
        </w:rPr>
        <w:t>”</w:t>
      </w:r>
      <w:r>
        <w:rPr>
          <w:rFonts w:ascii="SimSun" w:eastAsia="SimSun" w:hAnsi="SimSun" w:cs="SimSun"/>
          <w:color w:val="009650"/>
          <w:sz w:val="24"/>
        </w:rPr>
        <w:t>的概率为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8.</w:t>
      </w:r>
      <w:r>
        <w:rPr>
          <w:color w:val="009650"/>
          <w:sz w:val="24"/>
        </w:rPr>
        <w:t>D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令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</w:rPr>
                      <m:t>&gt;</m:t>
                    </m:r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①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w:rPr>
                        <w:rFonts w:ascii="Cambria Math" w:eastAsia="Cambria Math" w:hAnsi="Cambria Math" w:cs="Cambria Math"/>
                      </w:rPr>
                      <m:t>&lt;</m:t>
                    </m:r>
                    <m:r>
                      <w:rPr>
                        <w:rFonts w:ascii="Cambria Math" w:eastAsia="Cambria Math" w:hAnsi="Cambria Math" w:cs="Cambria Math"/>
                      </w:rPr>
                      <m:t>4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②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，解不等式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得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&gt;3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该不等式组的解集为</w:t>
      </w:r>
      <w:r>
        <w:rPr>
          <w:color w:val="009650"/>
          <w:sz w:val="24"/>
        </w:rPr>
        <w:t>3&lt;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&lt;4.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9.</w:t>
      </w:r>
      <w:r>
        <w:rPr>
          <w:color w:val="009650"/>
          <w:sz w:val="24"/>
        </w:rPr>
        <w:t>B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是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直径，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ACB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180°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50°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limUpp>
            <m:e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e>
            <m:lim>
              <m:r>
                <w:rPr>
                  <w:rFonts w:ascii="Cambria Math" w:eastAsia="Cambria Math" w:hAnsi="Cambria Math" w:cs="Cambria Math"/>
                </w:rPr>
                <m:t>⏜</m:t>
              </m:r>
            </m:lim>
          </m:limUpp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limUpp>
            <m:e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e>
            <m:lim>
              <m:r>
                <w:rPr>
                  <w:rFonts w:ascii="Cambria Math" w:eastAsia="Cambria Math" w:hAnsi="Cambria Math" w:cs="Cambria Math"/>
                </w:rPr>
                <m:t>⏜</m:t>
              </m:r>
            </m:lim>
          </m:limUpp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40°.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10.</w:t>
      </w:r>
      <w:r>
        <w:rPr>
          <w:color w:val="009650"/>
          <w:sz w:val="24"/>
        </w:rPr>
        <w:t>B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如解图，连接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交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轴于点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，当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，即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OABC</w:t>
      </w:r>
      <w:r>
        <w:rPr>
          <w:rFonts w:ascii="SimSun" w:eastAsia="SimSun" w:hAnsi="SimSun" w:cs="SimSun"/>
          <w:color w:val="009650"/>
          <w:sz w:val="24"/>
        </w:rPr>
        <w:t>是正方形，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OD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AC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(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c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c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c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sSup>
                <m:e>
                  <m:r>
                    <w:rPr>
                      <w:rFonts w:ascii="Cambria Math" w:eastAsia="Cambria Math" w:hAnsi="Cambria Math" w:cs="Cambria Math"/>
                    </w:rPr>
                    <m:t>c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color w:val="009650"/>
          <w:sz w:val="24"/>
        </w:rPr>
        <w:t>2.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1581150" cy="1381125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二、填空题(本大题共5小题，每小题3分，共15分)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11.</w:t>
      </w:r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1)(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1)</w:t>
      </w:r>
      <w:r>
        <w:rPr>
          <w:rFonts w:ascii="SimSun" w:eastAsia="SimSun" w:hAnsi="SimSun" w:cs="SimSun"/>
          <w:color w:val="009650"/>
          <w:sz w:val="24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SimSun" w:eastAsia="SimSun" w:hAnsi="SimSun" w:cs="SimSun"/>
          <w:color w:val="009650"/>
          <w:sz w:val="24"/>
        </w:rPr>
        <w:t>原式＝（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+1</w:t>
      </w:r>
      <w:r>
        <w:rPr>
          <w:rFonts w:ascii="SimSun" w:eastAsia="SimSun" w:hAnsi="SimSun" w:cs="SimSun"/>
          <w:color w:val="009650"/>
          <w:sz w:val="24"/>
        </w:rPr>
        <w:t>）（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）．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12.</w:t>
      </w:r>
      <w:r>
        <w:rPr>
          <w:color w:val="009650"/>
          <w:sz w:val="24"/>
        </w:rPr>
        <w:t>6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12</m:t>
              </m:r>
            </m:e>
          </m:rad>
        </m:oMath>
      </m:oMathPara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×2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2×3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</w:rPr>
        <w:t>【一题多解】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12</m:t>
              </m:r>
            </m:e>
          </m:rad>
        </m:oMath>
      </m:oMathPara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  <m:r>
                <w:rPr>
                  <w:rFonts w:ascii="Cambria Math" w:eastAsia="Cambria Math" w:hAnsi="Cambria Math" w:cs="Cambria Math"/>
                </w:rPr>
                <m:t>×</m:t>
              </m:r>
              <m:r>
                <w:rPr>
                  <w:rFonts w:ascii="Cambria Math" w:eastAsia="Cambria Math" w:hAnsi="Cambria Math" w:cs="Cambria Math"/>
                </w:rPr>
                <m:t>12</m:t>
              </m:r>
            </m:e>
          </m:rad>
        </m:oMath>
      </m:oMathPara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36</m:t>
              </m:r>
            </m:e>
          </m:rad>
        </m:oMath>
      </m:oMathPara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13.</w:t>
      </w:r>
      <w:r>
        <w:rPr>
          <w:color w:val="009650"/>
          <w:sz w:val="24"/>
        </w:rPr>
        <w:t>4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R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 Ω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I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48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4(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)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14.</w:t>
      </w:r>
      <w:r>
        <w:rPr>
          <w:color w:val="009650"/>
          <w:sz w:val="24"/>
        </w:rPr>
        <w:t>15</w:t>
      </w:r>
      <w:r>
        <w:rPr>
          <w:rFonts w:ascii="SimSun" w:eastAsia="SimSun" w:hAnsi="SimSun" w:cs="SimSun"/>
          <w:color w:val="009650"/>
          <w:sz w:val="24"/>
        </w:rPr>
        <w:t>　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如解图，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ECGF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IGHK</w:t>
      </w:r>
      <w:r>
        <w:rPr>
          <w:rFonts w:ascii="SimSun" w:eastAsia="SimSun" w:hAnsi="SimSun" w:cs="SimSun"/>
          <w:color w:val="009650"/>
          <w:sz w:val="24"/>
        </w:rPr>
        <w:t>均为正方形，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FG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GH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IK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CG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GH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DCH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AJD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HJC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ADJ</w:t>
      </w:r>
      <w:r>
        <w:rPr>
          <w:rFonts w:ascii="Cambria Math" w:eastAsia="Cambria Math" w:hAnsi="Cambria Math" w:cs="Cambria Math"/>
          <w:color w:val="009650"/>
          <w:sz w:val="24"/>
        </w:rPr>
        <w:t>≌△</w:t>
      </w:r>
      <w:r>
        <w:rPr>
          <w:i/>
          <w:iCs/>
          <w:color w:val="009650"/>
          <w:sz w:val="24"/>
        </w:rPr>
        <w:t>HCJ</w:t>
      </w:r>
      <w:r>
        <w:rPr>
          <w:color w:val="009650"/>
          <w:sz w:val="24"/>
        </w:rPr>
        <w:t>(</w:t>
      </w:r>
      <w:r>
        <w:rPr>
          <w:color w:val="009650"/>
          <w:sz w:val="24"/>
        </w:rPr>
        <w:t>AAS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CJ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DJ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EJ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GL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CJ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HGL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HCJ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G</m:t>
              </m:r>
              <m:r>
                <w:rPr>
                  <w:rFonts w:ascii="Cambria Math" w:eastAsia="Cambria Math" w:hAnsi="Cambria Math" w:cs="Cambria Math"/>
                </w:rPr>
                <m:t>L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J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G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GL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FL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阴影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梯形</w:t>
      </w:r>
      <w:r>
        <w:rPr>
          <w:rFonts w:ascii="SimSun" w:eastAsia="SimSun" w:hAnsi="SimSun" w:cs="SimSun"/>
          <w:i/>
          <w:iCs/>
          <w:color w:val="009650"/>
          <w:sz w:val="24"/>
          <w:szCs w:val="30"/>
          <w:vertAlign w:val="subscript"/>
        </w:rPr>
        <w:t>EJLF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EJ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FL</w:t>
      </w:r>
      <w:r>
        <w:rPr>
          <w:color w:val="009650"/>
          <w:sz w:val="24"/>
        </w:rPr>
        <w:t>)·</w:t>
      </w:r>
      <w:r>
        <w:rPr>
          <w:i/>
          <w:iCs/>
          <w:color w:val="009650"/>
          <w:sz w:val="24"/>
        </w:rPr>
        <w:t>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(1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4)×6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15.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1830705" cy="1198245"/>
            <wp:docPr id="10000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0705" cy="119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15.</w:t>
      </w:r>
      <w:r>
        <w:rPr>
          <w:color w:val="009650"/>
          <w:sz w:val="24"/>
        </w:rPr>
        <w:t>8.8</w:t>
      </w:r>
      <w:r>
        <w:rPr>
          <w:rFonts w:ascii="SimSun" w:eastAsia="SimSun" w:hAnsi="SimSun" w:cs="SimSun"/>
          <w:color w:val="009650"/>
          <w:sz w:val="24"/>
        </w:rPr>
        <w:t>　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设这种商品打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折销售，则售价为</w:t>
      </w:r>
      <w:r>
        <w:rPr>
          <w:color w:val="009650"/>
          <w:sz w:val="24"/>
        </w:rPr>
        <w:t>5×0.1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，利润为</w:t>
      </w:r>
      <w:r>
        <w:rPr>
          <w:color w:val="009650"/>
          <w:sz w:val="24"/>
        </w:rPr>
        <w:t>5×0.1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5×0.1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4≥4×10%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≥8.8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该商品最多可以打</w:t>
      </w:r>
      <w:r>
        <w:rPr>
          <w:color w:val="009650"/>
          <w:sz w:val="24"/>
        </w:rPr>
        <w:t>8.8</w:t>
      </w:r>
      <w:r>
        <w:rPr>
          <w:rFonts w:ascii="SimSun" w:eastAsia="SimSun" w:hAnsi="SimSun" w:cs="SimSun"/>
          <w:color w:val="009650"/>
          <w:sz w:val="24"/>
        </w:rPr>
        <w:t>折．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三、解答题(一)(本大题共3小题，第16题10分，第17、18题各7分，共24分)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16.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color w:val="009650"/>
          <w:sz w:val="24"/>
        </w:rPr>
        <w:t>原式＝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1)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color w:val="009650"/>
          <w:sz w:val="24"/>
        </w:rPr>
        <w:t>将点</w:t>
      </w:r>
      <w:r>
        <w:rPr>
          <w:color w:val="009650"/>
          <w:sz w:val="24"/>
        </w:rPr>
        <w:t>(0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1)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(2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5)</w:t>
      </w:r>
      <w:r>
        <w:rPr>
          <w:rFonts w:ascii="SimSun" w:eastAsia="SimSun" w:hAnsi="SimSun" w:cs="SimSun"/>
          <w:color w:val="009650"/>
          <w:sz w:val="24"/>
        </w:rPr>
        <w:t>代入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kx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中，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</w:rPr>
                      <m:t>k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5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k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该一次函数的表达式为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17.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SimSun" w:eastAsia="SimSun" w:hAnsi="SimSun" w:cs="SimSun"/>
          <w:color w:val="009650"/>
          <w:sz w:val="24"/>
        </w:rPr>
        <w:t>设乙同学骑自行车的速度为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km</w:t>
      </w:r>
      <w:r>
        <w:rPr>
          <w:color w:val="009650"/>
          <w:sz w:val="24"/>
        </w:rPr>
        <w:t>/</w:t>
      </w:r>
      <w:r>
        <w:rPr>
          <w:i/>
          <w:iCs/>
          <w:color w:val="009650"/>
          <w:sz w:val="24"/>
        </w:rPr>
        <w:t>h</w:t>
      </w:r>
      <w:r>
        <w:rPr>
          <w:rFonts w:ascii="SimSun" w:eastAsia="SimSun" w:hAnsi="SimSun" w:cs="SimSun"/>
          <w:color w:val="009650"/>
          <w:sz w:val="24"/>
        </w:rPr>
        <w:t>，则甲同学骑自行车的速度为</w:t>
      </w:r>
      <w:r>
        <w:rPr>
          <w:color w:val="009650"/>
          <w:sz w:val="24"/>
        </w:rPr>
        <w:t>1.2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km</w:t>
      </w:r>
      <w:r>
        <w:rPr>
          <w:color w:val="009650"/>
          <w:sz w:val="24"/>
        </w:rPr>
        <w:t>/</w:t>
      </w:r>
      <w:r>
        <w:rPr>
          <w:color w:val="009650"/>
          <w:sz w:val="24"/>
        </w:rPr>
        <w:t>h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由题意得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1.2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60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(4</w:t>
      </w:r>
      <w:r>
        <w:rPr>
          <w:rFonts w:ascii="SimSun" w:eastAsia="SimSun" w:hAnsi="SimSun" w:cs="SimSun"/>
          <w:color w:val="009650"/>
          <w:sz w:val="24"/>
        </w:rPr>
        <w:t>分</w:t>
      </w:r>
      <w:r>
        <w:rPr>
          <w:color w:val="009650"/>
          <w:sz w:val="24"/>
        </w:rPr>
        <w:t>),</w:t>
      </w:r>
      <w:r>
        <w:rPr>
          <w:rFonts w:ascii="SimSun" w:eastAsia="SimSun" w:hAnsi="SimSun" w:cs="SimSun"/>
          <w:color w:val="009650"/>
          <w:sz w:val="24"/>
        </w:rPr>
        <w:t>解得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经检验，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</w:t>
      </w:r>
      <w:r>
        <w:rPr>
          <w:rFonts w:ascii="SimSun" w:eastAsia="SimSun" w:hAnsi="SimSun" w:cs="SimSun"/>
          <w:color w:val="009650"/>
          <w:sz w:val="24"/>
        </w:rPr>
        <w:t>是原分式方程的解，且符合题意．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答：乙同学骑自行车的速度为</w:t>
      </w:r>
      <w:r>
        <w:rPr>
          <w:color w:val="009650"/>
          <w:sz w:val="24"/>
        </w:rPr>
        <w:t>12</w:t>
      </w:r>
      <w:r>
        <w:rPr>
          <w:color w:val="009650"/>
          <w:sz w:val="24"/>
        </w:rPr>
        <w:t>km</w:t>
      </w:r>
      <w:r>
        <w:rPr>
          <w:color w:val="009650"/>
          <w:sz w:val="24"/>
        </w:rPr>
        <w:t>/</w:t>
      </w:r>
      <w:r>
        <w:rPr>
          <w:color w:val="009650"/>
          <w:sz w:val="24"/>
        </w:rPr>
        <w:t>h</w:t>
      </w:r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18.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SimSun" w:eastAsia="SimSun" w:hAnsi="SimSun" w:cs="SimSun"/>
          <w:color w:val="009650"/>
          <w:sz w:val="24"/>
        </w:rPr>
        <w:t>如解图，连接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，过点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CD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ACB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100°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ACB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×100°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color w:val="009650"/>
          <w:sz w:val="24"/>
        </w:rPr>
        <w:t>sin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AC</w:t>
      </w:r>
      <w:r>
        <w:rPr>
          <w:color w:val="009650"/>
          <w:sz w:val="24"/>
        </w:rPr>
        <w:t>·sin50°≈10×0.766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7.66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2×7.66≈15.3(m).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答：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两点间的距离大约为</w:t>
      </w:r>
      <w:r>
        <w:rPr>
          <w:color w:val="009650"/>
          <w:sz w:val="24"/>
        </w:rPr>
        <w:t>15.3m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u w:val="none"/>
        </w:rPr>
        <w:drawing>
          <wp:inline>
            <wp:extent cx="1266825" cy="809625"/>
            <wp:docPr id="1000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四、解答题(二)(本大题共3小题，每小题9分，共27分)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19.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color w:val="009650"/>
          <w:sz w:val="24"/>
        </w:rPr>
        <w:t>如解图，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即为所求；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2038350" cy="952500"/>
            <wp:docPr id="1000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ADE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DAB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color w:val="009650"/>
          <w:sz w:val="24"/>
        </w:rPr>
        <w:t>·</w:t>
      </w:r>
      <w:r>
        <w:rPr>
          <w:color w:val="009650"/>
          <w:sz w:val="24"/>
        </w:rPr>
        <w:t>cos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的长为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20.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bscript"/>
        </w:rPr>
        <w:t>1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  <w:szCs w:val="30"/>
          <w:vertAlign w:val="subscript"/>
        </w:rPr>
        <w:t>1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b/>
          <w:bCs/>
          <w:color w:val="009650"/>
          <w:sz w:val="24"/>
        </w:rPr>
        <w:t>证明：</w:t>
      </w:r>
      <w:r>
        <w:rPr>
          <w:rFonts w:ascii="SimSun" w:eastAsia="SimSun" w:hAnsi="SimSun" w:cs="SimSun"/>
          <w:color w:val="009650"/>
          <w:sz w:val="24"/>
        </w:rPr>
        <w:t>如解图，连接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设小正方形边长为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i/>
          <w:iCs/>
          <w:color w:val="009650"/>
          <w:sz w:val="24"/>
        </w:rPr>
        <w:t>AC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BC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1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>+2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>=5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AB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12+3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=10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AC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BC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AB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为等腰直角三角形，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由题意知，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1</w:t>
      </w:r>
      <w:r>
        <w:rPr>
          <w:i/>
          <w:iCs/>
          <w:color w:val="009650"/>
          <w:sz w:val="24"/>
        </w:rPr>
        <w:t>B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1</w:t>
      </w:r>
      <w:r>
        <w:rPr>
          <w:i/>
          <w:iCs/>
          <w:color w:val="009650"/>
          <w:sz w:val="24"/>
        </w:rPr>
        <w:t>C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为等腰直角三角形，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1</w:t>
      </w:r>
      <w:r>
        <w:rPr>
          <w:i/>
          <w:iCs/>
          <w:color w:val="009650"/>
          <w:sz w:val="24"/>
        </w:rPr>
        <w:t>B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1</w:t>
      </w:r>
      <w:r>
        <w:rPr>
          <w:i/>
          <w:iCs/>
          <w:color w:val="009650"/>
          <w:sz w:val="24"/>
        </w:rPr>
        <w:t>C</w:t>
      </w:r>
      <w:r>
        <w:rPr>
          <w:rFonts w:ascii="Times New Roman" w:eastAsia="Times New Roman" w:hAnsi="Times New Roman" w:cs="Times New Roman"/>
          <w:color w:val="009650"/>
          <w:sz w:val="24"/>
          <w:szCs w:val="30"/>
          <w:vertAlign w:val="subscript"/>
        </w:rPr>
        <w:t>1</w:t>
      </w:r>
      <w:r>
        <w:rPr>
          <w:color w:val="009650"/>
          <w:sz w:val="24"/>
        </w:rPr>
        <w:t>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1181100" cy="1076325"/>
            <wp:docPr id="1000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　　</w:t>
      </w:r>
      <w:r>
        <w:rPr>
          <w:color w:val="009650"/>
          <w:sz w:val="24"/>
        </w:rPr>
        <w:t> </w:t>
      </w:r>
      <w:r>
        <w:rPr>
          <w:rFonts w:ascii="SimSun" w:eastAsia="SimSun" w:hAnsi="SimSun" w:cs="SimSun"/>
          <w:color w:val="009650"/>
          <w:sz w:val="24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21.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color w:val="009650"/>
          <w:sz w:val="24"/>
        </w:rPr>
        <w:t>(1)19</w:t>
      </w:r>
      <w:r>
        <w:rPr>
          <w:rFonts w:ascii="SimSun" w:eastAsia="SimSun" w:hAnsi="SimSun" w:cs="SimSun"/>
          <w:color w:val="009650"/>
          <w:sz w:val="24"/>
        </w:rPr>
        <w:t>；</w:t>
      </w:r>
      <w:r>
        <w:rPr>
          <w:color w:val="009650"/>
          <w:sz w:val="24"/>
        </w:rPr>
        <w:t>26.8</w:t>
      </w:r>
      <w:r>
        <w:rPr>
          <w:rFonts w:ascii="SimSun" w:eastAsia="SimSun" w:hAnsi="SimSun" w:cs="SimSun"/>
          <w:color w:val="009650"/>
          <w:sz w:val="24"/>
        </w:rPr>
        <w:t>；</w:t>
      </w:r>
      <w:r>
        <w:rPr>
          <w:color w:val="009650"/>
          <w:sz w:val="24"/>
        </w:rPr>
        <w:t>25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color w:val="009650"/>
          <w:sz w:val="24"/>
        </w:rPr>
        <w:t>观察折线图可知，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线路所用时间平均数小于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线路所用时间平均数，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线路所用时间中位数也小于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线路所用时间中位数，但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线路所用时间的方差比较大，说明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线路比较短，但容易出现拥堵情况，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线路比较长，但交通顺畅，总体上来讲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路线优于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路线．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建议：根据上学到校的剩余时间而定，如果上学到校剩余时间比较短，比如剩余时间是</w:t>
      </w:r>
      <w:r>
        <w:rPr>
          <w:color w:val="009650"/>
          <w:sz w:val="24"/>
        </w:rPr>
        <w:t>21</w:t>
      </w:r>
      <w:r>
        <w:rPr>
          <w:rFonts w:ascii="SimSun" w:eastAsia="SimSun" w:hAnsi="SimSun" w:cs="SimSun"/>
          <w:color w:val="009650"/>
          <w:sz w:val="24"/>
        </w:rPr>
        <w:t>分钟，则选择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路线，因为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路线的时间不大于</w:t>
      </w:r>
      <w:r>
        <w:rPr>
          <w:color w:val="009650"/>
          <w:sz w:val="24"/>
        </w:rPr>
        <w:t>21</w:t>
      </w:r>
      <w:r>
        <w:rPr>
          <w:rFonts w:ascii="SimSun" w:eastAsia="SimSun" w:hAnsi="SimSun" w:cs="SimSun"/>
          <w:color w:val="009650"/>
          <w:sz w:val="24"/>
        </w:rPr>
        <w:t>分钟的次数有</w:t>
      </w:r>
      <w:r>
        <w:rPr>
          <w:color w:val="009650"/>
          <w:sz w:val="24"/>
        </w:rPr>
        <w:t>7</w:t>
      </w:r>
      <w:r>
        <w:rPr>
          <w:rFonts w:ascii="SimSun" w:eastAsia="SimSun" w:hAnsi="SimSun" w:cs="SimSun"/>
          <w:color w:val="009650"/>
          <w:sz w:val="24"/>
        </w:rPr>
        <w:t>次，而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路线的时间都大于</w:t>
      </w:r>
      <w:r>
        <w:rPr>
          <w:color w:val="009650"/>
          <w:sz w:val="24"/>
        </w:rPr>
        <w:t>21</w:t>
      </w:r>
      <w:r>
        <w:rPr>
          <w:rFonts w:ascii="SimSun" w:eastAsia="SimSun" w:hAnsi="SimSun" w:cs="SimSun"/>
          <w:color w:val="009650"/>
          <w:sz w:val="24"/>
        </w:rPr>
        <w:t>分钟；如果剩余时间不短也不长，比如剩余时间是</w:t>
      </w:r>
      <w:r>
        <w:rPr>
          <w:color w:val="009650"/>
          <w:sz w:val="24"/>
        </w:rPr>
        <w:t>31</w:t>
      </w:r>
      <w:r>
        <w:rPr>
          <w:rFonts w:ascii="SimSun" w:eastAsia="SimSun" w:hAnsi="SimSun" w:cs="SimSun"/>
          <w:color w:val="009650"/>
          <w:sz w:val="24"/>
        </w:rPr>
        <w:t>分钟，则选择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路线，因为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路线的时间都不大于</w:t>
      </w:r>
      <w:r>
        <w:rPr>
          <w:color w:val="009650"/>
          <w:sz w:val="24"/>
        </w:rPr>
        <w:t>31</w:t>
      </w:r>
      <w:r>
        <w:rPr>
          <w:rFonts w:ascii="SimSun" w:eastAsia="SimSun" w:hAnsi="SimSun" w:cs="SimSun"/>
          <w:color w:val="009650"/>
          <w:sz w:val="24"/>
        </w:rPr>
        <w:t>分钟，而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路线的时间大于</w:t>
      </w:r>
      <w:r>
        <w:rPr>
          <w:color w:val="009650"/>
          <w:sz w:val="24"/>
        </w:rPr>
        <w:t>31</w:t>
      </w:r>
      <w:r>
        <w:rPr>
          <w:rFonts w:ascii="SimSun" w:eastAsia="SimSun" w:hAnsi="SimSun" w:cs="SimSun"/>
          <w:color w:val="009650"/>
          <w:sz w:val="24"/>
        </w:rPr>
        <w:t>分钟有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次，选择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路线可以确保不迟到；如果剩余时间足够长，比如剩余时间是</w:t>
      </w:r>
      <w:r>
        <w:rPr>
          <w:color w:val="009650"/>
          <w:sz w:val="24"/>
        </w:rPr>
        <w:t>36</w:t>
      </w:r>
      <w:r>
        <w:rPr>
          <w:rFonts w:ascii="SimSun" w:eastAsia="SimSun" w:hAnsi="SimSun" w:cs="SimSun"/>
          <w:color w:val="009650"/>
          <w:sz w:val="24"/>
        </w:rPr>
        <w:t>分钟，则选择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路线，在保证不迟到的情况，选择平均时间更少，中位数更小的路线．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将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线路所用时间按从小到大顺序排列得</w:t>
      </w:r>
      <w:r>
        <w:rPr>
          <w:color w:val="009650"/>
          <w:sz w:val="24"/>
        </w:rPr>
        <w:t>14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15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15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16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18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20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21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32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34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35</w:t>
      </w:r>
      <w:r>
        <w:rPr>
          <w:rFonts w:ascii="SimSun" w:eastAsia="SimSun" w:hAnsi="SimSun" w:cs="SimSun"/>
          <w:color w:val="009650"/>
          <w:sz w:val="24"/>
        </w:rPr>
        <w:t>，中间两个数是</w:t>
      </w:r>
      <w:r>
        <w:rPr>
          <w:color w:val="009650"/>
          <w:sz w:val="24"/>
        </w:rPr>
        <w:t>18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20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线路所用时间的中位数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18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20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19</w:t>
      </w:r>
      <w:r>
        <w:rPr>
          <w:rFonts w:ascii="SimSun" w:eastAsia="SimSun" w:hAnsi="SimSun" w:cs="SimSun"/>
          <w:color w:val="009650"/>
          <w:sz w:val="24"/>
        </w:rPr>
        <w:t>，由题意可知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线路所用时间的平均数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25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29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23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25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27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26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31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28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30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24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10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26.8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线路所用时间中，出现次数最多的数据是</w:t>
      </w:r>
      <w:r>
        <w:rPr>
          <w:color w:val="009650"/>
          <w:sz w:val="24"/>
        </w:rPr>
        <w:t>25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线路所用时间的众数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25.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五、解答题(三)(本大题共2小题，每小题12分，共24分)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22.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b/>
          <w:bCs/>
          <w:color w:val="009650"/>
          <w:sz w:val="24"/>
        </w:rPr>
        <w:t>证明：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点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关于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的对称点为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AA</w:t>
      </w:r>
      <w:r>
        <w:rPr>
          <w:color w:val="009650"/>
          <w:sz w:val="24"/>
        </w:rPr>
        <w:t>′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是矩形，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OE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AA</w:t>
      </w:r>
      <w:r>
        <w:rPr>
          <w:color w:val="009650"/>
          <w:sz w:val="24"/>
        </w:rPr>
        <w:t>′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CA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b/>
          <w:bCs/>
          <w:color w:val="009650"/>
          <w:sz w:val="24"/>
        </w:rPr>
        <w:t>证明：</w:t>
      </w:r>
      <w:r>
        <w:rPr>
          <w:rFonts w:ascii="SimSun" w:eastAsia="SimSun" w:hAnsi="SimSun" w:cs="SimSun"/>
          <w:color w:val="009650"/>
          <w:sz w:val="24"/>
        </w:rPr>
        <w:t>如解图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，设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与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的切点为</w:t>
      </w:r>
      <w:r>
        <w:rPr>
          <w:i/>
          <w:iCs/>
          <w:color w:val="009650"/>
          <w:sz w:val="24"/>
        </w:rPr>
        <w:t>F</w:t>
      </w:r>
      <w:r>
        <w:rPr>
          <w:rFonts w:ascii="SimSun" w:eastAsia="SimSun" w:hAnsi="SimSun" w:cs="SimSun"/>
          <w:color w:val="009650"/>
          <w:sz w:val="24"/>
        </w:rPr>
        <w:t>，连接</w:t>
      </w:r>
      <w:r>
        <w:rPr>
          <w:i/>
          <w:iCs/>
          <w:color w:val="009650"/>
          <w:sz w:val="24"/>
        </w:rPr>
        <w:t>FO</w:t>
      </w:r>
      <w:r>
        <w:rPr>
          <w:rFonts w:ascii="SimSun" w:eastAsia="SimSun" w:hAnsi="SimSun" w:cs="SimSun"/>
          <w:color w:val="009650"/>
          <w:sz w:val="24"/>
        </w:rPr>
        <w:t>并延长，交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G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FG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是矩形，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AB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FG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FDO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color w:val="009650"/>
          <w:sz w:val="24"/>
        </w:rPr>
        <w:t>GB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GAO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color w:val="009650"/>
          <w:sz w:val="24"/>
        </w:rPr>
        <w:t>GB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又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DOF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BOG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DOF</w:t>
      </w:r>
      <w:r>
        <w:rPr>
          <w:rFonts w:ascii="Cambria Math" w:eastAsia="Cambria Math" w:hAnsi="Cambria Math" w:cs="Cambria Math"/>
          <w:color w:val="009650"/>
          <w:sz w:val="24"/>
        </w:rPr>
        <w:t>≌△</w:t>
      </w:r>
      <w:r>
        <w:rPr>
          <w:i/>
          <w:iCs/>
          <w:color w:val="009650"/>
          <w:sz w:val="24"/>
        </w:rPr>
        <w:t>BOG</w:t>
      </w:r>
      <w:r>
        <w:rPr>
          <w:color w:val="009650"/>
          <w:sz w:val="24"/>
        </w:rPr>
        <w:t>(</w:t>
      </w:r>
      <w:r>
        <w:rPr>
          <w:color w:val="009650"/>
          <w:sz w:val="24"/>
        </w:rPr>
        <w:t>ASA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OE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color w:val="009650"/>
          <w:sz w:val="24"/>
        </w:rPr>
        <w:t>知</w:t>
      </w:r>
      <w:r>
        <w:rPr>
          <w:i/>
          <w:iCs/>
          <w:color w:val="009650"/>
          <w:sz w:val="24"/>
        </w:rPr>
        <w:t>AA</w:t>
      </w:r>
      <w:r>
        <w:rPr>
          <w:color w:val="009650"/>
          <w:sz w:val="24"/>
        </w:rPr>
        <w:t>′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OG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EAO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GAO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color w:val="009650"/>
          <w:sz w:val="24"/>
        </w:rPr>
        <w:t>GB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EAO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EAB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color w:val="009650"/>
          <w:sz w:val="24"/>
        </w:rPr>
        <w:t>GB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EAO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GAO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color w:val="009650"/>
          <w:sz w:val="24"/>
        </w:rPr>
        <w:t>GB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3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EAO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EAO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color w:val="009650"/>
          <w:sz w:val="24"/>
        </w:rPr>
        <w:t>知</w:t>
      </w:r>
      <w:r>
        <w:rPr>
          <w:i/>
          <w:iCs/>
          <w:color w:val="009650"/>
          <w:sz w:val="24"/>
        </w:rPr>
        <w:t>AA</w:t>
      </w:r>
      <w:r>
        <w:rPr>
          <w:color w:val="009650"/>
          <w:sz w:val="24"/>
        </w:rPr>
        <w:t>′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CA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tan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EAO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′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′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CA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1590675" cy="1495425"/>
            <wp:docPr id="1000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SimSun" w:eastAsia="SimSun" w:hAnsi="SimSun" w:cs="SimSun"/>
          <w:color w:val="009650"/>
          <w:sz w:val="24"/>
        </w:rPr>
        <w:t>如解图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，设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与</w:t>
      </w:r>
      <w:r>
        <w:rPr>
          <w:i/>
          <w:iCs/>
          <w:color w:val="009650"/>
          <w:sz w:val="24"/>
        </w:rPr>
        <w:t>CA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的切点为</w:t>
      </w:r>
      <w:r>
        <w:rPr>
          <w:i/>
          <w:iCs/>
          <w:color w:val="009650"/>
          <w:sz w:val="24"/>
        </w:rPr>
        <w:t>H</w:t>
      </w:r>
      <w:r>
        <w:rPr>
          <w:rFonts w:ascii="SimSun" w:eastAsia="SimSun" w:hAnsi="SimSun" w:cs="SimSun"/>
          <w:color w:val="009650"/>
          <w:sz w:val="24"/>
        </w:rPr>
        <w:t>，连接</w:t>
      </w:r>
      <w:r>
        <w:rPr>
          <w:i/>
          <w:iCs/>
          <w:color w:val="009650"/>
          <w:sz w:val="24"/>
        </w:rPr>
        <w:t>OH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OH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CA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color w:val="009650"/>
          <w:sz w:val="24"/>
        </w:rPr>
        <w:t>知</w:t>
      </w:r>
      <w:r>
        <w:rPr>
          <w:i/>
          <w:iCs/>
          <w:color w:val="009650"/>
          <w:sz w:val="24"/>
        </w:rPr>
        <w:t>AA</w:t>
      </w:r>
      <w:r>
        <w:rPr>
          <w:color w:val="009650"/>
          <w:sz w:val="24"/>
        </w:rPr>
        <w:t>′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CA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AA</w:t>
      </w:r>
      <w:r>
        <w:rPr>
          <w:color w:val="009650"/>
          <w:sz w:val="24"/>
        </w:rPr>
        <w:t>′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OH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AA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OE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CA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COH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CAA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AOE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ACA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O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′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O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O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′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O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OH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OE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CA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AOE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ACA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设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i/>
          <w:iCs/>
          <w:color w:val="009650"/>
          <w:sz w:val="24"/>
        </w:rPr>
        <w:t>OD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OD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OE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(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1)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ADE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[(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1)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]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⊙</w:t>
      </w:r>
      <w:r>
        <w:rPr>
          <w:i/>
          <w:iCs/>
          <w:color w:val="009650"/>
          <w:sz w:val="24"/>
          <w:szCs w:val="30"/>
          <w:vertAlign w:val="subscript"/>
        </w:rPr>
        <w:t>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π·</w:t>
      </w:r>
      <w:r>
        <w:rPr>
          <w:i/>
          <w:iCs/>
          <w:color w:val="009650"/>
          <w:sz w:val="24"/>
        </w:rPr>
        <w:t>OE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w:rPr>
                  <w:rFonts w:ascii="Cambria Math" w:eastAsia="Cambria Math" w:hAnsi="Cambria Math" w:cs="Cambria Math"/>
                </w:rPr>
                <m:t>π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e>
              </m:rad>
              <m:r>
                <w:rPr>
                  <w:rFonts w:ascii="Cambria Math" w:eastAsia="Cambria Math" w:hAnsi="Cambria Math" w:cs="Cambria Math"/>
                </w:rPr>
                <m:t>π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color w:val="009650"/>
          <w:sz w:val="24"/>
        </w:rPr>
        <w:t>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u w:val="none"/>
        </w:rPr>
        <w:drawing>
          <wp:inline>
            <wp:extent cx="1666875" cy="1419225"/>
            <wp:docPr id="1000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23.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color w:val="009650"/>
          <w:sz w:val="24"/>
        </w:rPr>
        <w:t>(1)22.5°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OABC</w:t>
      </w:r>
      <w:r>
        <w:rPr>
          <w:rFonts w:ascii="SimSun" w:eastAsia="SimSun" w:hAnsi="SimSun" w:cs="SimSun"/>
          <w:color w:val="009650"/>
          <w:sz w:val="24"/>
        </w:rPr>
        <w:t>是正方形，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，若</w:t>
      </w:r>
      <w:r>
        <w:rPr>
          <w:i/>
          <w:iCs/>
          <w:color w:val="009650"/>
          <w:sz w:val="24"/>
        </w:rPr>
        <w:t>OE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OF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OCF</w:t>
      </w:r>
      <w:r>
        <w:rPr>
          <w:rFonts w:ascii="Cambria Math" w:eastAsia="Cambria Math" w:hAnsi="Cambria Math" w:cs="Cambria Math"/>
          <w:color w:val="009650"/>
          <w:sz w:val="24"/>
        </w:rPr>
        <w:t>≌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OAE</w:t>
      </w:r>
      <w:r>
        <w:rPr>
          <w:color w:val="009650"/>
          <w:sz w:val="24"/>
        </w:rPr>
        <w:t>(HL)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COF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AOE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COF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α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AOE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α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α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α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color w:val="009650"/>
          <w:sz w:val="24"/>
        </w:rPr>
        <w:t>α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22.5°.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color w:val="009650"/>
          <w:sz w:val="24"/>
        </w:rPr>
        <w:t>如解图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，过点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AP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轴于点</w:t>
      </w:r>
      <w:r>
        <w:rPr>
          <w:i/>
          <w:iCs/>
          <w:color w:val="009650"/>
          <w:sz w:val="24"/>
        </w:rPr>
        <w:t>P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(4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3)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AP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OP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OABC</w:t>
      </w:r>
      <w:r>
        <w:rPr>
          <w:rFonts w:ascii="SimSun" w:eastAsia="SimSun" w:hAnsi="SimSun" w:cs="SimSun"/>
          <w:color w:val="009650"/>
          <w:sz w:val="24"/>
        </w:rPr>
        <w:t>是正方形，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APO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FOC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AOP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OCF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OPA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O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O</m:t>
              </m:r>
              <m:r>
                <w:rPr>
                  <w:rFonts w:ascii="Cambria Math" w:eastAsia="Cambria Math" w:hAnsi="Cambria Math" w:cs="Cambria Math"/>
                </w:rPr>
                <m:t>P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F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P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SimSun" w:eastAsia="SimSun" w:hAnsi="SimSun" w:cs="SimSun"/>
          <w:color w:val="009650"/>
          <w:sz w:val="24"/>
        </w:rPr>
        <w:t>即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F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FC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1609725" cy="1666875"/>
            <wp:docPr id="1000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(3)</w:t>
      </w:r>
      <w:r>
        <w:rPr>
          <w:rFonts w:ascii="SimSun" w:eastAsia="SimSun" w:hAnsi="SimSun" w:cs="SimSun"/>
          <w:color w:val="009650"/>
          <w:sz w:val="24"/>
        </w:rPr>
        <w:t>如解图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OABC</w:t>
      </w:r>
      <w:r>
        <w:rPr>
          <w:rFonts w:ascii="SimSun" w:eastAsia="SimSun" w:hAnsi="SimSun" w:cs="SimSun"/>
          <w:color w:val="009650"/>
          <w:sz w:val="24"/>
        </w:rPr>
        <w:t>是正方形，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BCA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OCA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直线</w:t>
      </w:r>
      <w:r>
        <w:rPr>
          <w:i/>
          <w:iCs/>
          <w:color w:val="009650"/>
          <w:sz w:val="24"/>
        </w:rPr>
        <w:t>ON</w:t>
      </w:r>
      <w:r>
        <w:rPr>
          <w:rFonts w:ascii="SimSun" w:eastAsia="SimSun" w:hAnsi="SimSun" w:cs="SimSun"/>
          <w:color w:val="009650"/>
          <w:sz w:val="24"/>
        </w:rPr>
        <w:t>的解析式为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FON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BCA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FON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四点共圆，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OCN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OFN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OFN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FON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FON</w:t>
      </w:r>
      <w:r>
        <w:rPr>
          <w:rFonts w:ascii="SimSun" w:eastAsia="SimSun" w:hAnsi="SimSun" w:cs="SimSun"/>
          <w:color w:val="009650"/>
          <w:sz w:val="24"/>
        </w:rPr>
        <w:t>为等腰直角三角形，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FN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ON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FNO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过点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NG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G</w:t>
      </w:r>
      <w:r>
        <w:rPr>
          <w:rFonts w:ascii="SimSun" w:eastAsia="SimSun" w:hAnsi="SimSun" w:cs="SimSun"/>
          <w:color w:val="009650"/>
          <w:sz w:val="24"/>
        </w:rPr>
        <w:t>，延长</w:t>
      </w:r>
      <w:r>
        <w:rPr>
          <w:i/>
          <w:iCs/>
          <w:color w:val="009650"/>
          <w:sz w:val="24"/>
        </w:rPr>
        <w:t>GN</w:t>
      </w:r>
      <w:r>
        <w:rPr>
          <w:rFonts w:ascii="SimSun" w:eastAsia="SimSun" w:hAnsi="SimSun" w:cs="SimSun"/>
          <w:color w:val="009650"/>
          <w:sz w:val="24"/>
        </w:rPr>
        <w:t>交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Q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BC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GQ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FNO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FGN</w:t>
      </w:r>
      <w:r>
        <w:rPr>
          <w:rFonts w:ascii="Cambria Math" w:eastAsia="Cambria Math" w:hAnsi="Cambria Math" w:cs="Cambria Math"/>
          <w:color w:val="009650"/>
          <w:sz w:val="24"/>
        </w:rPr>
        <w:t>≌△</w:t>
      </w:r>
      <w:r>
        <w:rPr>
          <w:i/>
          <w:iCs/>
          <w:color w:val="009650"/>
          <w:sz w:val="24"/>
        </w:rPr>
        <w:t>NQO</w:t>
      </w:r>
      <w:r>
        <w:rPr>
          <w:color w:val="009650"/>
          <w:sz w:val="24"/>
        </w:rPr>
        <w:t>(AAS)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GN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QO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FG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NQ</w:t>
      </w:r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GQ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FCO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COQ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COQG</w:t>
      </w:r>
      <w:r>
        <w:rPr>
          <w:rFonts w:ascii="SimSun" w:eastAsia="SimSun" w:hAnsi="SimSun" w:cs="SimSun"/>
          <w:color w:val="009650"/>
          <w:sz w:val="24"/>
        </w:rPr>
        <w:t>为矩形，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OQ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QG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</w:rPr>
        <w:t>OFN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ON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OQ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NQ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GN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NQ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GN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NQ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</w:rPr>
        <w:t>S</w:t>
      </w:r>
      <w:r>
        <w:rPr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</w:rPr>
        <w:t>COF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CF</w:t>
      </w:r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CO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GC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FG</w:t>
      </w:r>
      <w:r>
        <w:rPr>
          <w:color w:val="009650"/>
          <w:sz w:val="24"/>
        </w:rPr>
        <w:t>)(</w:t>
      </w:r>
      <w:r>
        <w:rPr>
          <w:i/>
          <w:iCs/>
          <w:color w:val="009650"/>
          <w:sz w:val="24"/>
        </w:rPr>
        <w:t>GN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NQ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GN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NQ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GN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NQ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S</w:t>
      </w:r>
      <w:r>
        <w:rPr>
          <w:color w:val="009650"/>
          <w:sz w:val="24"/>
          <w:szCs w:val="30"/>
          <w:vertAlign w:val="subscript"/>
        </w:rPr>
        <w:t>1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S</w:t>
      </w:r>
      <w:r>
        <w:rPr>
          <w:color w:val="009650"/>
          <w:sz w:val="24"/>
          <w:szCs w:val="30"/>
          <w:vertAlign w:val="sub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NQ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OAC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AQN</w:t>
      </w:r>
      <w:r>
        <w:rPr>
          <w:rFonts w:ascii="SimSun" w:eastAsia="SimSun" w:hAnsi="SimSun" w:cs="SimSun"/>
          <w:color w:val="009650"/>
          <w:sz w:val="24"/>
        </w:rPr>
        <w:t>为等腰直角三角形，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NQ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AN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NQ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n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u w:val="none"/>
        </w:rPr>
        <w:drawing>
          <wp:inline>
            <wp:extent cx="1609725" cy="1609725"/>
            <wp:docPr id="1000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</w:p>
    <w:sectPr>
      <w:footerReference w:type="default" r:id="rId13"/>
      <w:pgSz w:w="11906" w:h="16838"/>
      <w:pgMar w:top="1077" w:right="1020" w:bottom="1247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rPr>
        <w:rFonts w:ascii="宋体" w:eastAsia="宋体" w:hAnsi="宋体" w:cs="宋体"/>
        <w:sz w:val="21"/>
      </w:rPr>
    </w:pPr>
    <w:r>
      <w:rPr>
        <w:rFonts w:ascii="宋体" w:eastAsia="宋体" w:hAnsi="宋体" w:cs="宋体"/>
        <w:sz w:val="21"/>
      </w:rPr>
      <w:t>数学试卷 第</w:t>
    </w:r>
    <w:r>
      <w:rPr>
        <w:rFonts w:ascii="宋体" w:eastAsia="宋体" w:hAnsi="宋体" w:cs="宋体"/>
        <w:sz w:val="21"/>
      </w:rPr>
      <w:fldChar w:fldCharType="begin"/>
    </w:r>
    <w:r>
      <w:rPr>
        <w:rFonts w:ascii="宋体" w:eastAsia="宋体" w:hAnsi="宋体" w:cs="宋体"/>
        <w:sz w:val="21"/>
      </w:rPr>
      <w:instrText>PAGE</w:instrText>
    </w:r>
    <w:r>
      <w:rPr>
        <w:rFonts w:ascii="宋体" w:eastAsia="宋体" w:hAnsi="宋体" w:cs="宋体"/>
        <w:sz w:val="21"/>
      </w:rPr>
      <w:fldChar w:fldCharType="separate"/>
    </w:r>
    <w:r>
      <w:rPr>
        <w:rFonts w:ascii="宋体" w:eastAsia="宋体" w:hAnsi="宋体" w:cs="宋体"/>
        <w:sz w:val="21"/>
      </w:rPr>
      <w:fldChar w:fldCharType="end"/>
    </w:r>
    <w:r>
      <w:rPr>
        <w:rFonts w:ascii="宋体" w:eastAsia="宋体" w:hAnsi="宋体" w:cs="宋体"/>
        <w:sz w:val="21"/>
      </w:rPr>
      <w:t>页（共</w:t>
    </w:r>
    <w:r>
      <w:rPr>
        <w:rFonts w:ascii="宋体" w:eastAsia="宋体" w:hAnsi="宋体" w:cs="宋体"/>
        <w:sz w:val="21"/>
      </w:rPr>
      <w:fldChar w:fldCharType="begin"/>
    </w:r>
    <w:r>
      <w:rPr>
        <w:rFonts w:ascii="宋体" w:eastAsia="宋体" w:hAnsi="宋体" w:cs="宋体"/>
        <w:sz w:val="21"/>
      </w:rPr>
      <w:instrText>NUMPAGES</w:instrText>
    </w:r>
    <w:r>
      <w:rPr>
        <w:rFonts w:ascii="宋体" w:eastAsia="宋体" w:hAnsi="宋体" w:cs="宋体"/>
        <w:sz w:val="21"/>
      </w:rPr>
      <w:fldChar w:fldCharType="separate"/>
    </w:r>
    <w:r>
      <w:rPr>
        <w:rFonts w:ascii="宋体" w:eastAsia="宋体" w:hAnsi="宋体" w:cs="宋体"/>
        <w:sz w:val="21"/>
      </w:rPr>
      <w:fldChar w:fldCharType="end"/>
    </w:r>
    <w:r>
      <w:rPr>
        <w:rFonts w:ascii="宋体" w:eastAsia="宋体" w:hAnsi="宋体" w:cs="宋体"/>
        <w:sz w:val="21"/>
      </w:rPr>
      <w:t>页）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